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FBB2" w14:textId="77777777" w:rsidR="00FD6D86" w:rsidRPr="008C1314" w:rsidRDefault="000738D9">
      <w:pPr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Assembly Mennonite Church</w:t>
      </w:r>
      <w:r w:rsidRPr="008C1314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24DDAED4" wp14:editId="6788C0D9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890353" cy="91916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53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8A97E7" w14:textId="77777777" w:rsidR="00FD6D86" w:rsidRPr="008C1314" w:rsidRDefault="000738D9">
      <w:pPr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January 5, 2020</w:t>
      </w:r>
    </w:p>
    <w:p w14:paraId="25F27A9F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Epiphany Sunday</w:t>
      </w:r>
    </w:p>
    <w:p w14:paraId="6256E96C" w14:textId="77777777" w:rsidR="00FD6D86" w:rsidRPr="008C1314" w:rsidRDefault="000738D9">
      <w:pPr>
        <w:rPr>
          <w:rFonts w:ascii="Cambria" w:eastAsia="Cambria" w:hAnsi="Cambria" w:cs="Cambria"/>
          <w:b/>
          <w:i/>
          <w:sz w:val="24"/>
          <w:szCs w:val="24"/>
        </w:rPr>
      </w:pPr>
      <w:r w:rsidRPr="008C1314">
        <w:rPr>
          <w:rFonts w:ascii="Cambria" w:eastAsia="Cambria" w:hAnsi="Cambria" w:cs="Cambria"/>
          <w:b/>
          <w:i/>
          <w:sz w:val="24"/>
          <w:szCs w:val="24"/>
        </w:rPr>
        <w:t>A Way where there is no Way</w:t>
      </w:r>
    </w:p>
    <w:p w14:paraId="3B45AEE6" w14:textId="77777777" w:rsidR="00FD6D86" w:rsidRPr="008C1314" w:rsidRDefault="000738D9" w:rsidP="008C1314">
      <w:pPr>
        <w:rPr>
          <w:rFonts w:ascii="Cambria" w:eastAsia="Cambria" w:hAnsi="Cambria" w:cs="Cambria"/>
          <w:b/>
          <w:i/>
          <w:sz w:val="24"/>
          <w:szCs w:val="24"/>
        </w:rPr>
      </w:pPr>
      <w:r w:rsidRPr="008C1314">
        <w:rPr>
          <w:rFonts w:ascii="Cambria" w:eastAsia="Cambria" w:hAnsi="Cambria" w:cs="Cambria"/>
          <w:b/>
          <w:i/>
          <w:sz w:val="24"/>
          <w:szCs w:val="24"/>
        </w:rPr>
        <w:t>Unable to go back the way we came</w:t>
      </w:r>
    </w:p>
    <w:p w14:paraId="7B537F26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4D41CD97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Gathering and summoning</w:t>
      </w:r>
    </w:p>
    <w:p w14:paraId="7078EC33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Welcome and Introduction</w:t>
      </w:r>
    </w:p>
    <w:p w14:paraId="6A0A5244" w14:textId="77777777" w:rsidR="00FD6D86" w:rsidRPr="008C1314" w:rsidRDefault="000738D9">
      <w:pPr>
        <w:ind w:firstLine="180"/>
        <w:rPr>
          <w:rFonts w:ascii="Cambria" w:eastAsia="Cambria" w:hAnsi="Cambria" w:cs="Cambria"/>
          <w:i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 xml:space="preserve">Music of preparation - </w:t>
      </w:r>
      <w:proofErr w:type="spellStart"/>
      <w:r w:rsidRPr="008C1314">
        <w:rPr>
          <w:rFonts w:ascii="Cambria" w:eastAsia="Cambria" w:hAnsi="Cambria" w:cs="Cambria"/>
          <w:i/>
          <w:sz w:val="24"/>
          <w:szCs w:val="24"/>
        </w:rPr>
        <w:t>Kinyongo</w:t>
      </w:r>
      <w:proofErr w:type="spellEnd"/>
    </w:p>
    <w:p w14:paraId="2902F0B8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Call to worship</w:t>
      </w:r>
    </w:p>
    <w:p w14:paraId="70D9798A" w14:textId="3C0392FA" w:rsidR="00FD6D86" w:rsidRPr="008C1314" w:rsidRDefault="008C1314" w:rsidP="008C1314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i/>
          <w:sz w:val="24"/>
          <w:szCs w:val="24"/>
        </w:rPr>
        <w:t>Leader: God showed up as a tiny human baby.</w:t>
      </w:r>
    </w:p>
    <w:p w14:paraId="621893E6" w14:textId="5F68369A" w:rsidR="00FD6D86" w:rsidRPr="008C1314" w:rsidRDefault="008C1314" w:rsidP="008C1314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b/>
          <w:i/>
          <w:sz w:val="24"/>
          <w:szCs w:val="24"/>
        </w:rPr>
        <w:t>People: Come, let us celebrate this miracle!</w:t>
      </w:r>
    </w:p>
    <w:p w14:paraId="63EEC6A1" w14:textId="6D292B1F" w:rsidR="00FD6D86" w:rsidRPr="008C1314" w:rsidRDefault="008C1314" w:rsidP="008C1314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i/>
          <w:sz w:val="24"/>
          <w:szCs w:val="24"/>
        </w:rPr>
        <w:t>Leader: God calls us each to work toward the Kingdom in our lives.</w:t>
      </w:r>
    </w:p>
    <w:p w14:paraId="5A46F3CA" w14:textId="3E6AF017" w:rsidR="00FD6D86" w:rsidRPr="008C1314" w:rsidRDefault="008C1314" w:rsidP="008C1314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b/>
          <w:i/>
          <w:sz w:val="24"/>
          <w:szCs w:val="24"/>
        </w:rPr>
        <w:t>People: Come, let us challenge and encourage one another.</w:t>
      </w:r>
    </w:p>
    <w:p w14:paraId="6F037C66" w14:textId="0554B556" w:rsidR="00FD6D86" w:rsidRPr="008C1314" w:rsidRDefault="008C1314" w:rsidP="008C1314">
      <w:pP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i/>
          <w:sz w:val="24"/>
          <w:szCs w:val="24"/>
        </w:rPr>
        <w:t>Leader: The mountains and the hills procla</w:t>
      </w:r>
      <w:r w:rsidR="000738D9" w:rsidRPr="008C1314">
        <w:rPr>
          <w:rFonts w:ascii="Cambria" w:eastAsia="Cambria" w:hAnsi="Cambria" w:cs="Cambria"/>
          <w:i/>
          <w:sz w:val="24"/>
          <w:szCs w:val="24"/>
        </w:rPr>
        <w:t>im God’s holy name.</w:t>
      </w:r>
    </w:p>
    <w:p w14:paraId="73C84418" w14:textId="6F8FFCBC" w:rsidR="00FD6D86" w:rsidRPr="008C1314" w:rsidRDefault="008C1314" w:rsidP="008C1314">
      <w:p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</w:t>
      </w:r>
      <w:r w:rsidR="000738D9" w:rsidRPr="008C1314">
        <w:rPr>
          <w:rFonts w:ascii="Cambria" w:eastAsia="Cambria" w:hAnsi="Cambria" w:cs="Cambria"/>
          <w:b/>
          <w:i/>
          <w:sz w:val="24"/>
          <w:szCs w:val="24"/>
        </w:rPr>
        <w:t>All: Come, let us join the Earth in worship!</w:t>
      </w:r>
    </w:p>
    <w:p w14:paraId="64E95469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66583E8C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Hymns of hope and praise</w:t>
      </w:r>
    </w:p>
    <w:p w14:paraId="62646B1B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HWB 203 Break forth, O beauteous heavenly</w:t>
      </w:r>
    </w:p>
    <w:p w14:paraId="416DDA61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STS 28 Holy Child within the manger</w:t>
      </w:r>
    </w:p>
    <w:p w14:paraId="2E5F8079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20D07581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Confessing and receiving grace</w:t>
      </w:r>
    </w:p>
    <w:p w14:paraId="78389DA4" w14:textId="77777777" w:rsidR="00FD6D86" w:rsidRPr="008C1314" w:rsidRDefault="000738D9">
      <w:pPr>
        <w:ind w:left="180"/>
        <w:rPr>
          <w:rFonts w:ascii="Cambria" w:eastAsia="Cambria" w:hAnsi="Cambria" w:cs="Cambria"/>
          <w:i/>
          <w:sz w:val="24"/>
          <w:szCs w:val="24"/>
        </w:rPr>
      </w:pPr>
      <w:r w:rsidRPr="008C1314">
        <w:rPr>
          <w:rFonts w:ascii="Cambria" w:eastAsia="Cambria" w:hAnsi="Cambria" w:cs="Cambria"/>
          <w:i/>
          <w:sz w:val="24"/>
          <w:szCs w:val="24"/>
        </w:rPr>
        <w:t>L: Sometimes in the silence we realize we’ve come too f</w:t>
      </w:r>
      <w:r w:rsidRPr="008C1314">
        <w:rPr>
          <w:rFonts w:ascii="Cambria" w:eastAsia="Cambria" w:hAnsi="Cambria" w:cs="Cambria"/>
          <w:i/>
          <w:sz w:val="24"/>
          <w:szCs w:val="24"/>
        </w:rPr>
        <w:t xml:space="preserve">ar to turn around. Sometimes in the gray it feels like all this walking has got us nowhere. Sometimes in the busyness we choose autopilot over intentional living. </w:t>
      </w:r>
      <w:r w:rsidRPr="008C1314">
        <w:rPr>
          <w:rFonts w:ascii="Cambria" w:eastAsia="Cambria" w:hAnsi="Cambria" w:cs="Cambria"/>
          <w:i/>
          <w:sz w:val="24"/>
          <w:szCs w:val="24"/>
        </w:rPr>
        <w:br/>
        <w:t>Come to us this morning with your searing grace.</w:t>
      </w:r>
    </w:p>
    <w:p w14:paraId="2F049D3B" w14:textId="77777777" w:rsidR="00FD6D86" w:rsidRPr="008C1314" w:rsidRDefault="000738D9">
      <w:pPr>
        <w:ind w:left="360" w:hanging="180"/>
        <w:rPr>
          <w:rFonts w:ascii="Cambria" w:eastAsia="Cambria" w:hAnsi="Cambria" w:cs="Cambria"/>
          <w:b/>
          <w:i/>
          <w:sz w:val="24"/>
          <w:szCs w:val="24"/>
        </w:rPr>
      </w:pPr>
      <w:r w:rsidRPr="008C1314">
        <w:rPr>
          <w:rFonts w:ascii="Cambria" w:eastAsia="Cambria" w:hAnsi="Cambria" w:cs="Cambria"/>
          <w:b/>
          <w:i/>
          <w:sz w:val="24"/>
          <w:szCs w:val="24"/>
        </w:rPr>
        <w:t>P: Have mercy on us.</w:t>
      </w:r>
      <w:r w:rsidRPr="008C1314">
        <w:rPr>
          <w:rFonts w:ascii="Cambria" w:eastAsia="Cambria" w:hAnsi="Cambria" w:cs="Cambria"/>
          <w:b/>
          <w:i/>
          <w:sz w:val="24"/>
          <w:szCs w:val="24"/>
        </w:rPr>
        <w:br/>
        <w:t>Make a way where there</w:t>
      </w:r>
      <w:r w:rsidRPr="008C1314">
        <w:rPr>
          <w:rFonts w:ascii="Cambria" w:eastAsia="Cambria" w:hAnsi="Cambria" w:cs="Cambria"/>
          <w:b/>
          <w:i/>
          <w:sz w:val="24"/>
          <w:szCs w:val="24"/>
        </w:rPr>
        <w:t xml:space="preserve"> is no way.</w:t>
      </w:r>
      <w:r w:rsidRPr="008C1314">
        <w:rPr>
          <w:rFonts w:ascii="Cambria" w:eastAsia="Cambria" w:hAnsi="Cambria" w:cs="Cambria"/>
          <w:b/>
          <w:i/>
          <w:sz w:val="24"/>
          <w:szCs w:val="24"/>
        </w:rPr>
        <w:br/>
        <w:t>Nudge us, move us, set our feet to walking.</w:t>
      </w:r>
    </w:p>
    <w:p w14:paraId="5F10B5A0" w14:textId="77777777" w:rsidR="00FD6D86" w:rsidRPr="008C1314" w:rsidRDefault="000738D9">
      <w:pPr>
        <w:ind w:firstLine="180"/>
        <w:rPr>
          <w:rFonts w:ascii="Cambria" w:eastAsia="Cambria" w:hAnsi="Cambria" w:cs="Cambria"/>
          <w:i/>
          <w:sz w:val="24"/>
          <w:szCs w:val="24"/>
        </w:rPr>
      </w:pPr>
      <w:r w:rsidRPr="008C1314">
        <w:rPr>
          <w:rFonts w:ascii="Cambria" w:eastAsia="Cambria" w:hAnsi="Cambria" w:cs="Cambria"/>
          <w:i/>
          <w:sz w:val="24"/>
          <w:szCs w:val="24"/>
        </w:rPr>
        <w:t>L: Words of assurance from Psalm 107</w:t>
      </w:r>
    </w:p>
    <w:p w14:paraId="58BA631E" w14:textId="4E7ECEFA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Offering ourselves and our money</w:t>
      </w:r>
    </w:p>
    <w:p w14:paraId="01795B5B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 xml:space="preserve">HWB 221 Hail the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bless’d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 xml:space="preserve"> morn</w:t>
      </w:r>
    </w:p>
    <w:p w14:paraId="27B2634A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Prayer of dedication</w:t>
      </w:r>
    </w:p>
    <w:p w14:paraId="0197CE54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37D30D39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Hearing God’s word</w:t>
      </w:r>
    </w:p>
    <w:p w14:paraId="36AF1558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Children’s time</w:t>
      </w:r>
    </w:p>
    <w:p w14:paraId="75D29F31" w14:textId="77777777" w:rsidR="00FD6D86" w:rsidRPr="008C1314" w:rsidRDefault="000738D9">
      <w:pPr>
        <w:ind w:left="180" w:firstLine="180"/>
        <w:rPr>
          <w:rFonts w:ascii="Cambria" w:eastAsia="Cambria" w:hAnsi="Cambria" w:cs="Cambria"/>
          <w:i/>
          <w:sz w:val="24"/>
          <w:szCs w:val="24"/>
        </w:rPr>
      </w:pPr>
      <w:r w:rsidRPr="008C1314">
        <w:rPr>
          <w:rFonts w:ascii="Cambria" w:eastAsia="Cambria" w:hAnsi="Cambria" w:cs="Cambria"/>
          <w:i/>
          <w:sz w:val="24"/>
          <w:szCs w:val="24"/>
        </w:rPr>
        <w:t>Rea</w:t>
      </w:r>
      <w:bookmarkStart w:id="0" w:name="_GoBack"/>
      <w:bookmarkEnd w:id="0"/>
      <w:r w:rsidRPr="008C1314">
        <w:rPr>
          <w:rFonts w:ascii="Cambria" w:eastAsia="Cambria" w:hAnsi="Cambria" w:cs="Cambria"/>
          <w:i/>
          <w:sz w:val="24"/>
          <w:szCs w:val="24"/>
        </w:rPr>
        <w:t>der: Readings from God’s written word</w:t>
      </w:r>
    </w:p>
    <w:p w14:paraId="2C320CEB" w14:textId="77777777" w:rsidR="00FD6D86" w:rsidRPr="008C1314" w:rsidRDefault="000738D9">
      <w:pPr>
        <w:ind w:left="180" w:firstLine="180"/>
        <w:rPr>
          <w:rFonts w:ascii="Cambria" w:eastAsia="Cambria" w:hAnsi="Cambria" w:cs="Cambria"/>
          <w:b/>
          <w:i/>
          <w:sz w:val="24"/>
          <w:szCs w:val="24"/>
        </w:rPr>
      </w:pPr>
      <w:r w:rsidRPr="008C1314">
        <w:rPr>
          <w:rFonts w:ascii="Cambria" w:eastAsia="Cambria" w:hAnsi="Cambria" w:cs="Cambria"/>
          <w:b/>
          <w:i/>
          <w:sz w:val="24"/>
          <w:szCs w:val="24"/>
        </w:rPr>
        <w:t>People: Our ears are open</w:t>
      </w:r>
    </w:p>
    <w:p w14:paraId="17265F6D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Isaiah 60:1-6, Matthew 2:1-12</w:t>
      </w:r>
    </w:p>
    <w:p w14:paraId="36279A16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Sermon</w:t>
      </w:r>
    </w:p>
    <w:p w14:paraId="284F0E64" w14:textId="77777777" w:rsidR="00FD6D86" w:rsidRPr="008C1314" w:rsidRDefault="000738D9">
      <w:pPr>
        <w:ind w:firstLine="180"/>
        <w:rPr>
          <w:rFonts w:ascii="Cambria" w:eastAsia="Cambria" w:hAnsi="Cambria" w:cs="Cambria"/>
          <w:i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 xml:space="preserve">Music of response - </w:t>
      </w:r>
      <w:r w:rsidRPr="008C1314">
        <w:rPr>
          <w:rFonts w:ascii="Cambria" w:eastAsia="Cambria" w:hAnsi="Cambria" w:cs="Cambria"/>
          <w:i/>
          <w:sz w:val="24"/>
          <w:szCs w:val="24"/>
        </w:rPr>
        <w:t xml:space="preserve">Prelude on the Welsh Hymn Tune </w:t>
      </w:r>
      <w:proofErr w:type="spellStart"/>
      <w:r w:rsidRPr="008C1314">
        <w:rPr>
          <w:rFonts w:ascii="Cambria" w:eastAsia="Cambria" w:hAnsi="Cambria" w:cs="Cambria"/>
          <w:i/>
          <w:sz w:val="24"/>
          <w:szCs w:val="24"/>
        </w:rPr>
        <w:t>Rhosymedre</w:t>
      </w:r>
      <w:proofErr w:type="spellEnd"/>
    </w:p>
    <w:p w14:paraId="7BE7E858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0AC965E4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Sharing our common life and praying together</w:t>
      </w:r>
    </w:p>
    <w:p w14:paraId="6B56A149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757655F7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Blessing and sending</w:t>
      </w:r>
    </w:p>
    <w:p w14:paraId="57CCED06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STS 32 Oh, beautiful s</w:t>
      </w:r>
      <w:r w:rsidRPr="008C1314">
        <w:rPr>
          <w:rFonts w:ascii="Cambria" w:eastAsia="Cambria" w:hAnsi="Cambria" w:cs="Cambria"/>
          <w:sz w:val="24"/>
          <w:szCs w:val="24"/>
        </w:rPr>
        <w:t>tar of Bethlehem</w:t>
      </w:r>
    </w:p>
    <w:p w14:paraId="6BADE89A" w14:textId="77777777" w:rsidR="00FD6D86" w:rsidRPr="008C1314" w:rsidRDefault="000738D9">
      <w:pPr>
        <w:ind w:firstLine="180"/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Benediction</w:t>
      </w:r>
    </w:p>
    <w:p w14:paraId="09C14B98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577DAC35" w14:textId="77777777" w:rsidR="00FD6D86" w:rsidRPr="008C1314" w:rsidRDefault="000738D9">
      <w:pPr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>Announcements and Fellowship Break</w:t>
      </w:r>
    </w:p>
    <w:p w14:paraId="0B444A9E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55EF4F50" w14:textId="77777777" w:rsidR="00FD6D86" w:rsidRPr="008C1314" w:rsidRDefault="000738D9">
      <w:pPr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Second Hour:</w:t>
      </w:r>
      <w:r w:rsidRPr="008C1314">
        <w:rPr>
          <w:rFonts w:ascii="Cambria" w:eastAsia="Cambria" w:hAnsi="Cambria" w:cs="Cambria"/>
          <w:sz w:val="24"/>
          <w:szCs w:val="24"/>
        </w:rPr>
        <w:t xml:space="preserve"> Stories and Silence- extended sharing</w:t>
      </w:r>
    </w:p>
    <w:p w14:paraId="58C28794" w14:textId="77777777" w:rsidR="00FD6D86" w:rsidRPr="008C1314" w:rsidRDefault="00FD6D86">
      <w:pPr>
        <w:rPr>
          <w:rFonts w:ascii="Cambria" w:eastAsia="Cambria" w:hAnsi="Cambria" w:cs="Cambria"/>
          <w:sz w:val="24"/>
          <w:szCs w:val="24"/>
        </w:rPr>
      </w:pPr>
    </w:p>
    <w:p w14:paraId="39D8189A" w14:textId="77777777" w:rsidR="00FD6D86" w:rsidRPr="008C1314" w:rsidRDefault="000738D9">
      <w:pPr>
        <w:rPr>
          <w:rFonts w:ascii="Cambria" w:eastAsia="Cambria" w:hAnsi="Cambria" w:cs="Cambria"/>
          <w:b/>
          <w:sz w:val="24"/>
          <w:szCs w:val="24"/>
        </w:rPr>
      </w:pPr>
      <w:r w:rsidRPr="008C1314">
        <w:rPr>
          <w:rFonts w:ascii="Cambria" w:eastAsia="Cambria" w:hAnsi="Cambria" w:cs="Cambria"/>
          <w:b/>
          <w:sz w:val="24"/>
          <w:szCs w:val="24"/>
        </w:rPr>
        <w:t>Leading us in worship today</w:t>
      </w:r>
    </w:p>
    <w:p w14:paraId="32348BA3" w14:textId="77777777" w:rsidR="00FD6D86" w:rsidRPr="008C1314" w:rsidRDefault="000738D9">
      <w:pPr>
        <w:rPr>
          <w:rFonts w:ascii="Cambria" w:eastAsia="Cambria" w:hAnsi="Cambria" w:cs="Cambria"/>
          <w:sz w:val="24"/>
          <w:szCs w:val="24"/>
        </w:rPr>
      </w:pPr>
      <w:r w:rsidRPr="008C1314">
        <w:rPr>
          <w:rFonts w:ascii="Cambria" w:eastAsia="Cambria" w:hAnsi="Cambria" w:cs="Cambria"/>
          <w:sz w:val="24"/>
          <w:szCs w:val="24"/>
        </w:rPr>
        <w:t xml:space="preserve">Musicians: Maple City Consort (Mable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Blunk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 xml:space="preserve">, Mary Gilbert, Marna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Mateer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 xml:space="preserve">, Amos Burkholder, Paul Conrad, Bill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Mat</w:t>
      </w:r>
      <w:r w:rsidRPr="008C1314">
        <w:rPr>
          <w:rFonts w:ascii="Cambria" w:eastAsia="Cambria" w:hAnsi="Cambria" w:cs="Cambria"/>
          <w:sz w:val="24"/>
          <w:szCs w:val="24"/>
        </w:rPr>
        <w:t>eer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 xml:space="preserve">), Patricia </w:t>
      </w:r>
      <w:proofErr w:type="spellStart"/>
      <w:proofErr w:type="gramStart"/>
      <w:r w:rsidRPr="008C1314">
        <w:rPr>
          <w:rFonts w:ascii="Cambria" w:eastAsia="Cambria" w:hAnsi="Cambria" w:cs="Cambria"/>
          <w:sz w:val="24"/>
          <w:szCs w:val="24"/>
        </w:rPr>
        <w:t>Nuyken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>;  Song</w:t>
      </w:r>
      <w:proofErr w:type="gramEnd"/>
      <w:r w:rsidRPr="008C1314">
        <w:rPr>
          <w:rFonts w:ascii="Cambria" w:eastAsia="Cambria" w:hAnsi="Cambria" w:cs="Cambria"/>
          <w:sz w:val="24"/>
          <w:szCs w:val="24"/>
        </w:rPr>
        <w:t xml:space="preserve">-Leader: Wil Beachy; Children’s time: Anna Yoder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Schlabach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 xml:space="preserve">; Scripture readers: Char </w:t>
      </w:r>
      <w:proofErr w:type="spellStart"/>
      <w:r w:rsidRPr="008C1314">
        <w:rPr>
          <w:rFonts w:ascii="Cambria" w:eastAsia="Cambria" w:hAnsi="Cambria" w:cs="Cambria"/>
          <w:sz w:val="24"/>
          <w:szCs w:val="24"/>
        </w:rPr>
        <w:t>Yutzy</w:t>
      </w:r>
      <w:proofErr w:type="spellEnd"/>
      <w:r w:rsidRPr="008C1314">
        <w:rPr>
          <w:rFonts w:ascii="Cambria" w:eastAsia="Cambria" w:hAnsi="Cambria" w:cs="Cambria"/>
          <w:sz w:val="24"/>
          <w:szCs w:val="24"/>
        </w:rPr>
        <w:t>, James Stuckey Weber; Sermon: Lora Nafziger; Pastoral Prayer: Karl Shelly; Worship leader: Becky Snider</w:t>
      </w:r>
    </w:p>
    <w:sectPr w:rsidR="00FD6D86" w:rsidRPr="008C1314" w:rsidSect="005365CD">
      <w:pgSz w:w="15840" w:h="12240" w:orient="landscape" w:code="1"/>
      <w:pgMar w:top="1080" w:right="720" w:bottom="108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86"/>
    <w:rsid w:val="000738D9"/>
    <w:rsid w:val="005365CD"/>
    <w:rsid w:val="008C131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EB04"/>
  <w15:docId w15:val="{220CD295-E4A5-4CF4-A871-15A9AB4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cp:lastPrinted>2020-01-03T17:39:00Z</cp:lastPrinted>
  <dcterms:created xsi:type="dcterms:W3CDTF">2020-01-03T16:51:00Z</dcterms:created>
  <dcterms:modified xsi:type="dcterms:W3CDTF">2020-01-03T18:54:00Z</dcterms:modified>
</cp:coreProperties>
</file>